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5696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Оценка эффективности маркетинговой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7EABA9" w:rsidR="00A77598" w:rsidRPr="004E373A" w:rsidRDefault="00A77598" w:rsidP="004E373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E373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69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96C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886E2B" w:rsidR="004475DA" w:rsidRPr="004E373A" w:rsidRDefault="004E37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C354B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F66D6A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87951A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2157F3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90341E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E366C1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5D00BF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3EB2D3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77BDF2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10690A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80221C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2C4759" w:rsidR="00D75436" w:rsidRDefault="00BF5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12C8FB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B5B652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3AAB78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DBB8ED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6AEEB9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8BD847" w:rsidR="00D75436" w:rsidRDefault="00BF5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696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569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маркетингового мышления и приобретение компетенций, позволяющих применять современные концепции, модели и методы оценки эффективности и результативности маркетинга, включая цифровую среду.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5696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Оценка эффективности маркетинговой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69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69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69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69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69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569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69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ПК-3.3 - Осуществляет подготовку планов маркетинга и брендинга, контроль и оценку их эффективности,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96C">
              <w:rPr>
                <w:rFonts w:ascii="Times New Roman" w:hAnsi="Times New Roman" w:cs="Times New Roman"/>
              </w:rPr>
              <w:t>методы и показатели оценки эффективности маркетинговой деятельности; подходы к оценке эффективности и результативности маркетинга</w:t>
            </w:r>
            <w:r w:rsidRPr="009569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96C">
              <w:rPr>
                <w:rFonts w:ascii="Times New Roman" w:hAnsi="Times New Roman" w:cs="Times New Roman"/>
              </w:rPr>
              <w:t>оценивать эффективность и результативность маркетинговых мероприятий, в том числе в цифровой среде</w:t>
            </w:r>
            <w:r w:rsidRPr="0095696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69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96C">
              <w:rPr>
                <w:rFonts w:ascii="Times New Roman" w:hAnsi="Times New Roman" w:cs="Times New Roman"/>
              </w:rPr>
              <w:t>методами контроля и оценки эффективности маркетинговых мероприятий, включая цифровую среду; навыками формирования планов и программ по повышению эффективности маркетинга, включая цифровую среду</w:t>
            </w:r>
            <w:r w:rsidRPr="0095696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696C" w14:paraId="13F663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EAE6" w14:textId="77777777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ПК-6 - Способен позиционировать бренды, планировать и реализовывать стратегии продвижения и развития бренда в рамках маркетинговой политики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375F" w14:textId="77777777" w:rsidR="00751095" w:rsidRPr="009569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ПК-6.2 - Осуществляет планирование, реализацию и оценку эффективности маркетинговых политик по продвижению брендов различных организаций и территориальных образований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0BBC" w14:textId="77777777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96C">
              <w:rPr>
                <w:rFonts w:ascii="Times New Roman" w:hAnsi="Times New Roman" w:cs="Times New Roman"/>
              </w:rPr>
              <w:t>методы оценки эффективности маркетинговых политик по продвижению брендов организаций</w:t>
            </w:r>
            <w:r w:rsidRPr="0095696C">
              <w:rPr>
                <w:rFonts w:ascii="Times New Roman" w:hAnsi="Times New Roman" w:cs="Times New Roman"/>
              </w:rPr>
              <w:t xml:space="preserve"> </w:t>
            </w:r>
          </w:p>
          <w:p w14:paraId="3FF6E511" w14:textId="77777777" w:rsidR="00751095" w:rsidRPr="009569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96C">
              <w:rPr>
                <w:rFonts w:ascii="Times New Roman" w:hAnsi="Times New Roman" w:cs="Times New Roman"/>
              </w:rPr>
              <w:t>разрабатывать показатели оценки эффективности маркетинговых политик по продвижению брендов и осуществлять сбор необходимой информации для оценки эффективности маркетинга</w:t>
            </w:r>
            <w:r w:rsidRPr="0095696C">
              <w:rPr>
                <w:rFonts w:ascii="Times New Roman" w:hAnsi="Times New Roman" w:cs="Times New Roman"/>
              </w:rPr>
              <w:t xml:space="preserve">. </w:t>
            </w:r>
          </w:p>
          <w:p w14:paraId="7DBE98BC" w14:textId="77777777" w:rsidR="00751095" w:rsidRPr="009569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96C">
              <w:rPr>
                <w:rFonts w:ascii="Times New Roman" w:hAnsi="Times New Roman" w:cs="Times New Roman"/>
              </w:rPr>
              <w:t>навыками оценки эффективности маркетинговых решений, включая эффективность маркетинговых политик по продвижению брендов</w:t>
            </w:r>
            <w:r w:rsidRPr="0095696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69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5696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5696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5696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5696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5696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(ак</w:t>
            </w:r>
            <w:r w:rsidR="00AE2B1A" w:rsidRPr="0095696C">
              <w:rPr>
                <w:rFonts w:ascii="Times New Roman" w:hAnsi="Times New Roman" w:cs="Times New Roman"/>
                <w:b/>
              </w:rPr>
              <w:t>адемические</w:t>
            </w:r>
            <w:r w:rsidRPr="0095696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5696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569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5696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5696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569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5696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1. Понятие эффективности и результативности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Предмет и содержание дисциплины, ее  структура и взаимосвязь с другими дисциплинами учебного плана. Маркетинг и результаты деятельности компании. Содержание и значение управления результативностью маркетинга. Проблемы управления результативностью маркетинга. Понятие эффективности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5696C" w14:paraId="7A2763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69692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2. Подходы к оценке результативности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B6337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Проблемы измеримости маркетинговых результатов и оценки вклада маркетинга в деятельность компании.  Внутренняя и внешняя эффективность. Маркетинг, ориентированный на стоимость. Маркетинговые источники стоимости. Модели продуктивности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9F857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906C2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52290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B98F3" w14:textId="77777777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5696C" w14:paraId="4266A0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9E760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3. Функции и виды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E3CB3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Классификация показателей результативности бизнеса. Виды и функции показателей. Уровни показателей в зависимости от цели. Показатели как производные стратегии и ключевых факторов успеха.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B44F2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0A7F1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7BE72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210AC" w14:textId="77777777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5696C" w14:paraId="120CE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97DE4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4. Ключевые показатели маркетинговой деятельности: показатели рыночной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F7816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Показатели рыночной эффективности. Понятие потенциала рынка и факторов его сдерживающих. Оценка потенциальной и фактической емкости рынка. Анализ и прогнозирование продаж. Индекс развития рынка. Модель освоения доли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E98F7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F25AE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5580E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FF4BD" w14:textId="77777777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5696C" w14:paraId="64A8D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029B6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5. Ключевые показатели маркетинговой деятельности: показатели конкурентной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CE4A9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Карта стратегических групп. Карта восприятия рынка. Оценка конкурентов по показателям внешней эффективности и  показателям операционной эффективности. Показатели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D146A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50B5D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1B4FF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955AE" w14:textId="77777777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5696C" w14:paraId="4E72BD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B91D11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6. Показатели деятельности клиента: анализ клиентской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CDADC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Стадии развития отношений с клиентами. Привлечение клиентов. Продуктивность воронки продаж. Удержание клиентов. Удовлетворенность клиента. Методы оценки удовлетворенности потребителей. Лояльность и методы ее измерения. Теория ценности клиента: ценность от клиента и ценность для клиента. Формирование клиентской базы. Методы анализа клиентской базы. Экономика удовлетворенности и лояльности.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500E9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0E66C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4C023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BBEC8" w14:textId="77777777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5696C" w14:paraId="271B4B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61FFB" w14:textId="77777777" w:rsidR="004475DA" w:rsidRPr="009569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Тема 7. Показатели эффективности интернет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5A09F" w14:textId="77777777" w:rsidR="004475DA" w:rsidRPr="009569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5696C">
              <w:rPr>
                <w:sz w:val="22"/>
                <w:szCs w:val="22"/>
                <w:lang w:bidi="ru-RU"/>
              </w:rPr>
              <w:t>Метрики интернет маркетинга. Оценка эффективности маркетинговых политик по продвижению бренда в интернет среде. Визуализация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FD5B1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5D0B9" w14:textId="77777777" w:rsidR="004475DA" w:rsidRPr="009569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538DA" w14:textId="77777777" w:rsidR="004475DA" w:rsidRPr="009569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2CF66" w14:textId="77777777" w:rsidR="004475DA" w:rsidRPr="009569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95696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5696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5696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95696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5696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5696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5696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569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569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569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569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5696C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95696C" w14:paraId="5F00FF08" w14:textId="77777777" w:rsidTr="0095696C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95696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95696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96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5696C" w14:paraId="1433EE91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9569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Эффективность маркетинговых решений: </w:t>
            </w:r>
            <w:proofErr w:type="spellStart"/>
            <w:proofErr w:type="gramStart"/>
            <w:r w:rsidRPr="0095696C">
              <w:rPr>
                <w:rFonts w:ascii="Times New Roman" w:hAnsi="Times New Roman" w:cs="Times New Roman"/>
              </w:rPr>
              <w:t>практи</w:t>
            </w:r>
            <w:proofErr w:type="spellEnd"/>
            <w:r w:rsidRPr="0095696C">
              <w:rPr>
                <w:rFonts w:ascii="Times New Roman" w:hAnsi="Times New Roman" w:cs="Times New Roman"/>
              </w:rPr>
              <w:t>-кум</w:t>
            </w:r>
            <w:proofErr w:type="gramEnd"/>
            <w:r w:rsidRPr="0095696C">
              <w:rPr>
                <w:rFonts w:ascii="Times New Roman" w:hAnsi="Times New Roman" w:cs="Times New Roman"/>
              </w:rPr>
              <w:t xml:space="preserve"> / Салихова Я.Ю. – СПб.: Изд-во СПбГЭУ, 2016 – </w:t>
            </w:r>
            <w:r w:rsidRPr="0095696C">
              <w:rPr>
                <w:rFonts w:ascii="Times New Roman" w:hAnsi="Times New Roman" w:cs="Times New Roman"/>
                <w:lang w:val="en-US"/>
              </w:rPr>
              <w:t>ISBN</w:t>
            </w:r>
            <w:r w:rsidRPr="0095696C">
              <w:rPr>
                <w:rFonts w:ascii="Times New Roman" w:hAnsi="Times New Roman" w:cs="Times New Roman"/>
              </w:rPr>
              <w:t>978-5-7310-3660-3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95696C" w:rsidRDefault="00BF5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88%D0%B5%D0%BD%D0%B8%D0%B9.pdf</w:t>
              </w:r>
            </w:hyperlink>
          </w:p>
        </w:tc>
      </w:tr>
      <w:tr w:rsidR="00262CF0" w:rsidRPr="0095696C" w14:paraId="322044E4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D2B75D7" w14:textId="77777777" w:rsidR="00262CF0" w:rsidRPr="009569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696C">
              <w:rPr>
                <w:rFonts w:ascii="Times New Roman" w:hAnsi="Times New Roman" w:cs="Times New Roman"/>
              </w:rPr>
              <w:t>Ойнер</w:t>
            </w:r>
            <w:proofErr w:type="spellEnd"/>
            <w:r w:rsidRPr="0095696C">
              <w:rPr>
                <w:rFonts w:ascii="Times New Roman" w:hAnsi="Times New Roman" w:cs="Times New Roman"/>
              </w:rPr>
              <w:t>, О. К.  Управление результативностью маркетинга</w:t>
            </w:r>
            <w:proofErr w:type="gramStart"/>
            <w:r w:rsidRPr="0095696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5696C">
              <w:rPr>
                <w:rFonts w:ascii="Times New Roman" w:hAnsi="Times New Roman" w:cs="Times New Roman"/>
              </w:rPr>
              <w:t xml:space="preserve"> учебник и практикум для вузов / О. К.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Ойнер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, 2025. — 350 с. — (Высшее образование). — </w:t>
            </w:r>
            <w:r w:rsidRPr="0095696C">
              <w:rPr>
                <w:rFonts w:ascii="Times New Roman" w:hAnsi="Times New Roman" w:cs="Times New Roman"/>
                <w:lang w:val="en-US"/>
              </w:rPr>
              <w:t>ISBN</w:t>
            </w:r>
            <w:r w:rsidRPr="0095696C">
              <w:rPr>
                <w:rFonts w:ascii="Times New Roman" w:hAnsi="Times New Roman" w:cs="Times New Roman"/>
              </w:rPr>
              <w:t xml:space="preserve"> 978-5-534-04642-7.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7548FDF" w14:textId="77777777" w:rsidR="00262CF0" w:rsidRPr="0095696C" w:rsidRDefault="00BF5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https://www.urait.ru/bcode/559811</w:t>
              </w:r>
            </w:hyperlink>
          </w:p>
        </w:tc>
      </w:tr>
      <w:tr w:rsidR="00262CF0" w:rsidRPr="0095696C" w14:paraId="7AFD2623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AFFA15E" w14:textId="77777777" w:rsidR="00262CF0" w:rsidRPr="0095696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Экономика маркетинга : учебное пособие /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 Электрон. текстовые дан. </w:t>
            </w:r>
            <w:r w:rsidRPr="0095696C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95696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5696C">
              <w:rPr>
                <w:rFonts w:ascii="Times New Roman" w:hAnsi="Times New Roman" w:cs="Times New Roman"/>
                <w:lang w:val="en-US"/>
              </w:rPr>
              <w:t xml:space="preserve"> : 1,32 МБ</w:t>
            </w:r>
            <w:proofErr w:type="gramStart"/>
            <w:r w:rsidRPr="0095696C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95696C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95696C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95696C">
              <w:rPr>
                <w:rFonts w:ascii="Times New Roman" w:hAnsi="Times New Roman" w:cs="Times New Roman"/>
                <w:lang w:val="en-US"/>
              </w:rPr>
              <w:t xml:space="preserve"> : Изд-во СПбГЭУ, 2016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BDE5203" w14:textId="77777777" w:rsidR="00262CF0" w:rsidRPr="0095696C" w:rsidRDefault="00BF5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82%D0%B8%D0%BD%D0%B3%D0%B0.pdf</w:t>
              </w:r>
            </w:hyperlink>
          </w:p>
        </w:tc>
      </w:tr>
      <w:tr w:rsidR="00262CF0" w:rsidRPr="0095696C" w14:paraId="22B91748" w14:textId="77777777" w:rsidTr="0095696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CACFFE1" w14:textId="77777777" w:rsidR="00262CF0" w:rsidRPr="009569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696C">
              <w:rPr>
                <w:rFonts w:ascii="Times New Roman" w:hAnsi="Times New Roman" w:cs="Times New Roman"/>
              </w:rPr>
              <w:t xml:space="preserve">Эффективность маркетинговых решений и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вэб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-аналитика : учебное пособие /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696C">
              <w:rPr>
                <w:rFonts w:ascii="Times New Roman" w:hAnsi="Times New Roman" w:cs="Times New Roman"/>
              </w:rPr>
              <w:t>А.А.Урядина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5696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5696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5696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5696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5696C">
              <w:rPr>
                <w:rFonts w:ascii="Times New Roman" w:hAnsi="Times New Roman" w:cs="Times New Roman"/>
              </w:rPr>
              <w:t>экон</w:t>
            </w:r>
            <w:proofErr w:type="spellEnd"/>
            <w:r w:rsidRPr="0095696C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95696C">
              <w:rPr>
                <w:rFonts w:ascii="Times New Roman" w:hAnsi="Times New Roman" w:cs="Times New Roman"/>
              </w:rPr>
              <w:t>.</w:t>
            </w:r>
            <w:proofErr w:type="gramEnd"/>
            <w:r w:rsidRPr="00956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5696C">
              <w:rPr>
                <w:rFonts w:ascii="Times New Roman" w:hAnsi="Times New Roman" w:cs="Times New Roman"/>
              </w:rPr>
              <w:t>м</w:t>
            </w:r>
            <w:proofErr w:type="gramEnd"/>
            <w:r w:rsidRPr="0095696C">
              <w:rPr>
                <w:rFonts w:ascii="Times New Roman" w:hAnsi="Times New Roman" w:cs="Times New Roman"/>
              </w:rPr>
              <w:t>аркетингаСанкт</w:t>
            </w:r>
            <w:proofErr w:type="spellEnd"/>
            <w:r w:rsidRPr="0095696C">
              <w:rPr>
                <w:rFonts w:ascii="Times New Roman" w:hAnsi="Times New Roman" w:cs="Times New Roman"/>
              </w:rPr>
              <w:t>-Петербург : Изд-во СПбГЭУ, 2020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3E13B9E" w14:textId="77777777" w:rsidR="00262CF0" w:rsidRPr="0095696C" w:rsidRDefault="00BF5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5696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D0%BE%D0%B2%D1%8B%D1%85_20.pdf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6A8558E" w14:textId="77777777" w:rsidTr="007B550D">
        <w:tc>
          <w:tcPr>
            <w:tcW w:w="9345" w:type="dxa"/>
          </w:tcPr>
          <w:p w14:paraId="31BEFA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9AE339" w14:textId="77777777" w:rsidTr="007B550D">
        <w:tc>
          <w:tcPr>
            <w:tcW w:w="9345" w:type="dxa"/>
          </w:tcPr>
          <w:p w14:paraId="02E6DC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64BF52" w14:textId="77777777" w:rsidTr="007B550D">
        <w:tc>
          <w:tcPr>
            <w:tcW w:w="9345" w:type="dxa"/>
          </w:tcPr>
          <w:p w14:paraId="6A0BF9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CEF211" w14:textId="77777777" w:rsidTr="007B550D">
        <w:tc>
          <w:tcPr>
            <w:tcW w:w="9345" w:type="dxa"/>
          </w:tcPr>
          <w:p w14:paraId="7C0C8E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CDAAB7" w14:textId="77777777" w:rsidTr="007B550D">
        <w:tc>
          <w:tcPr>
            <w:tcW w:w="9345" w:type="dxa"/>
          </w:tcPr>
          <w:p w14:paraId="06293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56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696C" w:rsidRDefault="002C735C" w:rsidP="009569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69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696C" w:rsidRDefault="002C735C" w:rsidP="009569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569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75D4558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95696C">
              <w:rPr>
                <w:sz w:val="22"/>
                <w:szCs w:val="22"/>
                <w:lang w:val="en-US"/>
              </w:rPr>
              <w:t>HP</w:t>
            </w:r>
            <w:r w:rsidRPr="0095696C">
              <w:rPr>
                <w:sz w:val="22"/>
                <w:szCs w:val="22"/>
              </w:rPr>
              <w:t xml:space="preserve"> 250 </w:t>
            </w:r>
            <w:r w:rsidRPr="0095696C">
              <w:rPr>
                <w:sz w:val="22"/>
                <w:szCs w:val="22"/>
                <w:lang w:val="en-US"/>
              </w:rPr>
              <w:t>G</w:t>
            </w:r>
            <w:r w:rsidRPr="0095696C">
              <w:rPr>
                <w:sz w:val="22"/>
                <w:szCs w:val="22"/>
              </w:rPr>
              <w:t>6 1</w:t>
            </w:r>
            <w:r w:rsidRPr="0095696C">
              <w:rPr>
                <w:sz w:val="22"/>
                <w:szCs w:val="22"/>
                <w:lang w:val="en-US"/>
              </w:rPr>
              <w:t>WY</w:t>
            </w:r>
            <w:r w:rsidRPr="0095696C">
              <w:rPr>
                <w:sz w:val="22"/>
                <w:szCs w:val="22"/>
              </w:rPr>
              <w:t>58</w:t>
            </w:r>
            <w:r w:rsidRPr="0095696C">
              <w:rPr>
                <w:sz w:val="22"/>
                <w:szCs w:val="22"/>
                <w:lang w:val="en-US"/>
              </w:rPr>
              <w:t>EA</w:t>
            </w:r>
            <w:r w:rsidRPr="0095696C">
              <w:rPr>
                <w:sz w:val="22"/>
                <w:szCs w:val="22"/>
              </w:rPr>
              <w:t xml:space="preserve">, Мультимедийный проектор </w:t>
            </w:r>
            <w:r w:rsidRPr="0095696C">
              <w:rPr>
                <w:sz w:val="22"/>
                <w:szCs w:val="22"/>
                <w:lang w:val="en-US"/>
              </w:rPr>
              <w:t>LG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PF</w:t>
            </w:r>
            <w:r w:rsidRPr="0095696C">
              <w:rPr>
                <w:sz w:val="22"/>
                <w:szCs w:val="22"/>
              </w:rPr>
              <w:t>1500</w:t>
            </w:r>
            <w:r w:rsidRPr="0095696C">
              <w:rPr>
                <w:sz w:val="22"/>
                <w:szCs w:val="22"/>
                <w:lang w:val="en-US"/>
              </w:rPr>
              <w:t>G</w:t>
            </w:r>
            <w:r w:rsidRPr="0095696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28D861F" w14:textId="77777777" w:rsidTr="008416EB">
        <w:tc>
          <w:tcPr>
            <w:tcW w:w="7797" w:type="dxa"/>
            <w:shd w:val="clear" w:color="auto" w:fill="auto"/>
          </w:tcPr>
          <w:p w14:paraId="6E1B1C3F" w14:textId="003A29DF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408 Лингафонный кабинет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3-8100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/8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/1Тб/</w:t>
            </w:r>
            <w:r w:rsidRPr="0095696C">
              <w:rPr>
                <w:sz w:val="22"/>
                <w:szCs w:val="22"/>
                <w:lang w:val="en-US"/>
              </w:rPr>
              <w:t>Philips</w:t>
            </w:r>
            <w:r w:rsidRPr="0095696C">
              <w:rPr>
                <w:sz w:val="22"/>
                <w:szCs w:val="22"/>
              </w:rPr>
              <w:t xml:space="preserve"> 223</w:t>
            </w:r>
            <w:r w:rsidRPr="0095696C">
              <w:rPr>
                <w:sz w:val="22"/>
                <w:szCs w:val="22"/>
                <w:lang w:val="en-US"/>
              </w:rPr>
              <w:t>v</w:t>
            </w:r>
            <w:r w:rsidRPr="0095696C">
              <w:rPr>
                <w:sz w:val="22"/>
                <w:szCs w:val="22"/>
              </w:rPr>
              <w:t>7</w:t>
            </w:r>
            <w:r w:rsidRPr="0095696C">
              <w:rPr>
                <w:sz w:val="22"/>
                <w:szCs w:val="22"/>
                <w:lang w:val="en-US"/>
              </w:rPr>
              <w:t>q</w:t>
            </w:r>
            <w:r w:rsidRPr="0095696C">
              <w:rPr>
                <w:sz w:val="22"/>
                <w:szCs w:val="22"/>
              </w:rPr>
              <w:t xml:space="preserve"> 21`5 - 14 шт., Мультимедиа проектор </w:t>
            </w:r>
            <w:r w:rsidRPr="0095696C">
              <w:rPr>
                <w:sz w:val="22"/>
                <w:szCs w:val="22"/>
                <w:lang w:val="en-US"/>
              </w:rPr>
              <w:t>Epson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EB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02 - 1 шт., Колонки </w:t>
            </w:r>
            <w:r w:rsidRPr="0095696C">
              <w:rPr>
                <w:sz w:val="22"/>
                <w:szCs w:val="22"/>
                <w:lang w:val="en-US"/>
              </w:rPr>
              <w:t>JBL</w:t>
            </w:r>
            <w:r w:rsidRPr="0095696C">
              <w:rPr>
                <w:sz w:val="22"/>
                <w:szCs w:val="22"/>
              </w:rPr>
              <w:t xml:space="preserve">(белые) - 2 шт., Экран с электроприводом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Champion</w:t>
            </w:r>
            <w:r w:rsidRPr="0095696C">
              <w:rPr>
                <w:sz w:val="22"/>
                <w:szCs w:val="22"/>
              </w:rPr>
              <w:t xml:space="preserve"> 244х183см </w:t>
            </w:r>
            <w:r w:rsidRPr="0095696C">
              <w:rPr>
                <w:sz w:val="22"/>
                <w:szCs w:val="22"/>
                <w:lang w:val="en-US"/>
              </w:rPr>
              <w:t>SCM</w:t>
            </w:r>
            <w:r w:rsidRPr="0095696C">
              <w:rPr>
                <w:sz w:val="22"/>
                <w:szCs w:val="22"/>
              </w:rPr>
              <w:t xml:space="preserve">-4304 - 1 шт., Моноблок </w:t>
            </w:r>
            <w:r w:rsidRPr="0095696C">
              <w:rPr>
                <w:sz w:val="22"/>
                <w:szCs w:val="22"/>
                <w:lang w:val="en-US"/>
              </w:rPr>
              <w:t>Acer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Aspire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Z</w:t>
            </w:r>
            <w:r w:rsidRPr="0095696C">
              <w:rPr>
                <w:sz w:val="22"/>
                <w:szCs w:val="22"/>
              </w:rPr>
              <w:t xml:space="preserve">1811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5-2400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@2.50</w:t>
            </w:r>
            <w:r w:rsidRPr="0095696C">
              <w:rPr>
                <w:sz w:val="22"/>
                <w:szCs w:val="22"/>
                <w:lang w:val="en-US"/>
              </w:rPr>
              <w:t>GHz</w:t>
            </w:r>
            <w:r w:rsidRPr="0095696C">
              <w:rPr>
                <w:sz w:val="22"/>
                <w:szCs w:val="22"/>
              </w:rPr>
              <w:t>/4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</w:t>
            </w:r>
            <w:r w:rsidRPr="0095696C">
              <w:rPr>
                <w:sz w:val="22"/>
                <w:szCs w:val="22"/>
                <w:lang w:val="en-US"/>
              </w:rPr>
              <w:t>Tb</w:t>
            </w:r>
            <w:r w:rsidRPr="0095696C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7A123" w14:textId="77777777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698D9A" w14:textId="77777777" w:rsidTr="008416EB">
        <w:tc>
          <w:tcPr>
            <w:tcW w:w="7797" w:type="dxa"/>
            <w:shd w:val="clear" w:color="auto" w:fill="auto"/>
          </w:tcPr>
          <w:p w14:paraId="2A5F14E7" w14:textId="52650EE0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5696C">
              <w:rPr>
                <w:sz w:val="22"/>
                <w:szCs w:val="22"/>
                <w:lang w:val="en-US"/>
              </w:rPr>
              <w:t>Acer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Aspire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Z</w:t>
            </w:r>
            <w:r w:rsidRPr="0095696C">
              <w:rPr>
                <w:sz w:val="22"/>
                <w:szCs w:val="22"/>
              </w:rPr>
              <w:t xml:space="preserve">1811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5-2400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@2.50</w:t>
            </w:r>
            <w:r w:rsidRPr="0095696C">
              <w:rPr>
                <w:sz w:val="22"/>
                <w:szCs w:val="22"/>
                <w:lang w:val="en-US"/>
              </w:rPr>
              <w:t>GHz</w:t>
            </w:r>
            <w:r w:rsidRPr="0095696C">
              <w:rPr>
                <w:sz w:val="22"/>
                <w:szCs w:val="22"/>
              </w:rPr>
              <w:t>/4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</w:t>
            </w:r>
            <w:r w:rsidRPr="0095696C">
              <w:rPr>
                <w:sz w:val="22"/>
                <w:szCs w:val="22"/>
                <w:lang w:val="en-US"/>
              </w:rPr>
              <w:t>Tb</w:t>
            </w:r>
            <w:r w:rsidRPr="0095696C">
              <w:rPr>
                <w:sz w:val="22"/>
                <w:szCs w:val="22"/>
              </w:rPr>
              <w:t xml:space="preserve"> - 1 шт., Мультимедийный проектор </w:t>
            </w:r>
            <w:r w:rsidRPr="0095696C">
              <w:rPr>
                <w:sz w:val="22"/>
                <w:szCs w:val="22"/>
                <w:lang w:val="en-US"/>
              </w:rPr>
              <w:t>NEC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ME</w:t>
            </w:r>
            <w:r w:rsidRPr="0095696C">
              <w:rPr>
                <w:sz w:val="22"/>
                <w:szCs w:val="22"/>
              </w:rPr>
              <w:t>401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 - 1 шт., Акустическая система </w:t>
            </w:r>
            <w:r w:rsidRPr="0095696C">
              <w:rPr>
                <w:sz w:val="22"/>
                <w:szCs w:val="22"/>
                <w:lang w:val="en-US"/>
              </w:rPr>
              <w:t>Hi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Fi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PRO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MASK</w:t>
            </w:r>
            <w:r w:rsidRPr="0095696C">
              <w:rPr>
                <w:sz w:val="22"/>
                <w:szCs w:val="22"/>
              </w:rPr>
              <w:t>6</w:t>
            </w:r>
            <w:r w:rsidRPr="0095696C">
              <w:rPr>
                <w:sz w:val="22"/>
                <w:szCs w:val="22"/>
                <w:lang w:val="en-US"/>
              </w:rPr>
              <w:t>T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W</w:t>
            </w:r>
            <w:r w:rsidRPr="0095696C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TA</w:t>
            </w:r>
            <w:r w:rsidRPr="0095696C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B199E4" w14:textId="77777777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53D634B" w14:textId="77777777" w:rsidTr="008416EB">
        <w:tc>
          <w:tcPr>
            <w:tcW w:w="7797" w:type="dxa"/>
            <w:shd w:val="clear" w:color="auto" w:fill="auto"/>
          </w:tcPr>
          <w:p w14:paraId="406A3B9D" w14:textId="09F8906E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95696C">
              <w:rPr>
                <w:sz w:val="22"/>
                <w:szCs w:val="22"/>
                <w:lang w:val="en-US"/>
              </w:rPr>
              <w:t>Acer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Aspire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Z</w:t>
            </w:r>
            <w:r w:rsidRPr="0095696C">
              <w:rPr>
                <w:sz w:val="22"/>
                <w:szCs w:val="22"/>
              </w:rPr>
              <w:t xml:space="preserve">1811 </w:t>
            </w:r>
            <w:r w:rsidRPr="0095696C">
              <w:rPr>
                <w:sz w:val="22"/>
                <w:szCs w:val="22"/>
                <w:lang w:val="en-US"/>
              </w:rPr>
              <w:t>Intel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Core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96C">
              <w:rPr>
                <w:sz w:val="22"/>
                <w:szCs w:val="22"/>
              </w:rPr>
              <w:t>5-2400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>@2.50</w:t>
            </w:r>
            <w:r w:rsidRPr="0095696C">
              <w:rPr>
                <w:sz w:val="22"/>
                <w:szCs w:val="22"/>
                <w:lang w:val="en-US"/>
              </w:rPr>
              <w:t>GHz</w:t>
            </w:r>
            <w:r w:rsidRPr="0095696C">
              <w:rPr>
                <w:sz w:val="22"/>
                <w:szCs w:val="22"/>
              </w:rPr>
              <w:t>/4</w:t>
            </w:r>
            <w:r w:rsidRPr="0095696C">
              <w:rPr>
                <w:sz w:val="22"/>
                <w:szCs w:val="22"/>
                <w:lang w:val="en-US"/>
              </w:rPr>
              <w:t>Gb</w:t>
            </w:r>
            <w:r w:rsidRPr="0095696C">
              <w:rPr>
                <w:sz w:val="22"/>
                <w:szCs w:val="22"/>
              </w:rPr>
              <w:t>/1</w:t>
            </w:r>
            <w:r w:rsidRPr="0095696C">
              <w:rPr>
                <w:sz w:val="22"/>
                <w:szCs w:val="22"/>
                <w:lang w:val="en-US"/>
              </w:rPr>
              <w:t>Tb</w:t>
            </w:r>
            <w:r w:rsidRPr="0095696C">
              <w:rPr>
                <w:sz w:val="22"/>
                <w:szCs w:val="22"/>
              </w:rPr>
              <w:t xml:space="preserve"> - 1 шт., Компьютер </w:t>
            </w:r>
            <w:r w:rsidRPr="0095696C">
              <w:rPr>
                <w:sz w:val="22"/>
                <w:szCs w:val="22"/>
                <w:lang w:val="en-US"/>
              </w:rPr>
              <w:t>I</w:t>
            </w:r>
            <w:r w:rsidRPr="0095696C">
              <w:rPr>
                <w:sz w:val="22"/>
                <w:szCs w:val="22"/>
              </w:rPr>
              <w:t xml:space="preserve">3-8100/ 8Гб/500Гб/ </w:t>
            </w:r>
            <w:r w:rsidRPr="0095696C">
              <w:rPr>
                <w:sz w:val="22"/>
                <w:szCs w:val="22"/>
                <w:lang w:val="en-US"/>
              </w:rPr>
              <w:t>Philips</w:t>
            </w:r>
            <w:r w:rsidRPr="0095696C">
              <w:rPr>
                <w:sz w:val="22"/>
                <w:szCs w:val="22"/>
              </w:rPr>
              <w:t>224</w:t>
            </w:r>
            <w:r w:rsidRPr="0095696C">
              <w:rPr>
                <w:sz w:val="22"/>
                <w:szCs w:val="22"/>
                <w:lang w:val="en-US"/>
              </w:rPr>
              <w:t>E</w:t>
            </w:r>
            <w:r w:rsidRPr="0095696C">
              <w:rPr>
                <w:sz w:val="22"/>
                <w:szCs w:val="22"/>
              </w:rPr>
              <w:t>5</w:t>
            </w:r>
            <w:r w:rsidRPr="0095696C">
              <w:rPr>
                <w:sz w:val="22"/>
                <w:szCs w:val="22"/>
                <w:lang w:val="en-US"/>
              </w:rPr>
              <w:t>QSB</w:t>
            </w:r>
            <w:r w:rsidRPr="0095696C">
              <w:rPr>
                <w:sz w:val="22"/>
                <w:szCs w:val="22"/>
              </w:rPr>
              <w:t xml:space="preserve"> - 14шт.,Мультимедийный проектор </w:t>
            </w:r>
            <w:r w:rsidRPr="0095696C">
              <w:rPr>
                <w:sz w:val="22"/>
                <w:szCs w:val="22"/>
                <w:lang w:val="en-US"/>
              </w:rPr>
              <w:t>NEC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ME</w:t>
            </w:r>
            <w:r w:rsidRPr="0095696C">
              <w:rPr>
                <w:sz w:val="22"/>
                <w:szCs w:val="22"/>
              </w:rPr>
              <w:t>401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 - 1 шт., Колонки </w:t>
            </w:r>
            <w:r w:rsidRPr="0095696C">
              <w:rPr>
                <w:sz w:val="22"/>
                <w:szCs w:val="22"/>
                <w:lang w:val="en-US"/>
              </w:rPr>
              <w:t>Hi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Fi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PRO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MASKGT</w:t>
            </w:r>
            <w:r w:rsidRPr="0095696C">
              <w:rPr>
                <w:sz w:val="22"/>
                <w:szCs w:val="22"/>
              </w:rPr>
              <w:t>-</w:t>
            </w:r>
            <w:r w:rsidRPr="0095696C">
              <w:rPr>
                <w:sz w:val="22"/>
                <w:szCs w:val="22"/>
                <w:lang w:val="en-US"/>
              </w:rPr>
              <w:t>W</w:t>
            </w:r>
            <w:r w:rsidRPr="0095696C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Compact</w:t>
            </w:r>
            <w:r w:rsidRPr="0095696C">
              <w:rPr>
                <w:sz w:val="22"/>
                <w:szCs w:val="22"/>
              </w:rPr>
              <w:t xml:space="preserve">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5696C">
              <w:rPr>
                <w:sz w:val="22"/>
                <w:szCs w:val="22"/>
              </w:rPr>
              <w:t xml:space="preserve"> 153</w:t>
            </w:r>
            <w:r w:rsidRPr="0095696C">
              <w:rPr>
                <w:sz w:val="22"/>
                <w:szCs w:val="22"/>
                <w:lang w:val="en-US"/>
              </w:rPr>
              <w:t>x</w:t>
            </w:r>
            <w:r w:rsidRPr="0095696C">
              <w:rPr>
                <w:sz w:val="22"/>
                <w:szCs w:val="22"/>
              </w:rPr>
              <w:t xml:space="preserve">200 </w:t>
            </w:r>
            <w:r w:rsidRPr="0095696C">
              <w:rPr>
                <w:sz w:val="22"/>
                <w:szCs w:val="22"/>
                <w:lang w:val="en-US"/>
              </w:rPr>
              <w:t>c</w:t>
            </w:r>
            <w:r w:rsidRPr="0095696C">
              <w:rPr>
                <w:sz w:val="22"/>
                <w:szCs w:val="22"/>
              </w:rPr>
              <w:t xml:space="preserve">м </w:t>
            </w:r>
            <w:r w:rsidRPr="0095696C">
              <w:rPr>
                <w:sz w:val="22"/>
                <w:szCs w:val="22"/>
                <w:lang w:val="en-US"/>
              </w:rPr>
              <w:t>M</w:t>
            </w:r>
            <w:r w:rsidRPr="0095696C">
              <w:rPr>
                <w:sz w:val="22"/>
                <w:szCs w:val="22"/>
              </w:rPr>
              <w:t>а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95696C">
              <w:rPr>
                <w:sz w:val="22"/>
                <w:szCs w:val="22"/>
              </w:rPr>
              <w:t xml:space="preserve">е </w:t>
            </w:r>
            <w:r w:rsidRPr="0095696C">
              <w:rPr>
                <w:sz w:val="22"/>
                <w:szCs w:val="22"/>
                <w:lang w:val="en-US"/>
              </w:rPr>
              <w:t>White</w:t>
            </w:r>
            <w:r w:rsidRPr="0095696C">
              <w:rPr>
                <w:sz w:val="22"/>
                <w:szCs w:val="22"/>
              </w:rPr>
              <w:t xml:space="preserve"> </w:t>
            </w:r>
            <w:r w:rsidRPr="0095696C">
              <w:rPr>
                <w:sz w:val="22"/>
                <w:szCs w:val="22"/>
                <w:lang w:val="en-US"/>
              </w:rPr>
              <w:t>S</w:t>
            </w:r>
            <w:r w:rsidRPr="0095696C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95696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5696C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DDABD" w14:textId="77777777" w:rsidR="002C735C" w:rsidRPr="0095696C" w:rsidRDefault="00B43524" w:rsidP="009569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5696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5696C">
              <w:rPr>
                <w:sz w:val="22"/>
                <w:szCs w:val="22"/>
              </w:rPr>
              <w:t>Прилукская</w:t>
            </w:r>
            <w:proofErr w:type="spellEnd"/>
            <w:r w:rsidRPr="0095696C">
              <w:rPr>
                <w:sz w:val="22"/>
                <w:szCs w:val="22"/>
              </w:rPr>
              <w:t xml:space="preserve">, д. 3, лит. </w:t>
            </w:r>
            <w:r w:rsidRPr="0095696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результативности маркетинга</w:t>
            </w:r>
          </w:p>
        </w:tc>
      </w:tr>
      <w:tr w:rsidR="009E6058" w14:paraId="78C82126" w14:textId="77777777" w:rsidTr="00F00293">
        <w:tc>
          <w:tcPr>
            <w:tcW w:w="562" w:type="dxa"/>
          </w:tcPr>
          <w:p w14:paraId="7F171D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E2B8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эффективность маркетинга</w:t>
            </w:r>
          </w:p>
        </w:tc>
      </w:tr>
      <w:tr w:rsidR="009E6058" w14:paraId="4C959CD5" w14:textId="77777777" w:rsidTr="00F00293">
        <w:tc>
          <w:tcPr>
            <w:tcW w:w="562" w:type="dxa"/>
          </w:tcPr>
          <w:p w14:paraId="30ACA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6995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Внутренняя эффективность маркетинга</w:t>
            </w:r>
          </w:p>
        </w:tc>
      </w:tr>
      <w:tr w:rsidR="009E6058" w14:paraId="4B462B8A" w14:textId="77777777" w:rsidTr="00F00293">
        <w:tc>
          <w:tcPr>
            <w:tcW w:w="562" w:type="dxa"/>
          </w:tcPr>
          <w:p w14:paraId="22AE8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84A8A3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Условно переменные затраты на маркетинг</w:t>
            </w:r>
          </w:p>
        </w:tc>
      </w:tr>
      <w:tr w:rsidR="009E6058" w14:paraId="718D36C2" w14:textId="77777777" w:rsidTr="00F00293">
        <w:tc>
          <w:tcPr>
            <w:tcW w:w="562" w:type="dxa"/>
          </w:tcPr>
          <w:p w14:paraId="5E011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77E4B0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Условно постоянные затраты на маркетинг</w:t>
            </w:r>
          </w:p>
        </w:tc>
      </w:tr>
      <w:tr w:rsidR="009E6058" w14:paraId="58560B0D" w14:textId="77777777" w:rsidTr="00F00293">
        <w:tc>
          <w:tcPr>
            <w:tcW w:w="562" w:type="dxa"/>
          </w:tcPr>
          <w:p w14:paraId="517AB6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B34B20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Показатели эффективности инвестиционных маркетинговых проектов</w:t>
            </w:r>
          </w:p>
        </w:tc>
      </w:tr>
      <w:tr w:rsidR="009E6058" w14:paraId="0B7ED649" w14:textId="77777777" w:rsidTr="00F00293">
        <w:tc>
          <w:tcPr>
            <w:tcW w:w="562" w:type="dxa"/>
          </w:tcPr>
          <w:p w14:paraId="77F2D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668E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рыночной эффективности</w:t>
            </w:r>
          </w:p>
        </w:tc>
      </w:tr>
      <w:tr w:rsidR="009E6058" w14:paraId="4DCDBDA1" w14:textId="77777777" w:rsidTr="00F00293">
        <w:tc>
          <w:tcPr>
            <w:tcW w:w="562" w:type="dxa"/>
          </w:tcPr>
          <w:p w14:paraId="1BEF5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10F6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конкурентоспособности</w:t>
            </w:r>
          </w:p>
        </w:tc>
      </w:tr>
      <w:tr w:rsidR="009E6058" w14:paraId="43222F86" w14:textId="77777777" w:rsidTr="00F00293">
        <w:tc>
          <w:tcPr>
            <w:tcW w:w="562" w:type="dxa"/>
          </w:tcPr>
          <w:p w14:paraId="68F0B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0104CD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Показатели эффективности взаимодействия с клиентами</w:t>
            </w:r>
          </w:p>
        </w:tc>
      </w:tr>
      <w:tr w:rsidR="009E6058" w14:paraId="32F09493" w14:textId="77777777" w:rsidTr="00F00293">
        <w:tc>
          <w:tcPr>
            <w:tcW w:w="562" w:type="dxa"/>
          </w:tcPr>
          <w:p w14:paraId="1185F5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2EF1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индекса развития рынка</w:t>
            </w:r>
          </w:p>
        </w:tc>
      </w:tr>
      <w:tr w:rsidR="009E6058" w14:paraId="1DD1BDEB" w14:textId="77777777" w:rsidTr="00F00293">
        <w:tc>
          <w:tcPr>
            <w:tcW w:w="562" w:type="dxa"/>
          </w:tcPr>
          <w:p w14:paraId="5280A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3322FB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Оценка рентабельности инвестиций в маркетинг</w:t>
            </w:r>
          </w:p>
        </w:tc>
      </w:tr>
      <w:tr w:rsidR="009E6058" w14:paraId="1D811D04" w14:textId="77777777" w:rsidTr="00F00293">
        <w:tc>
          <w:tcPr>
            <w:tcW w:w="562" w:type="dxa"/>
          </w:tcPr>
          <w:p w14:paraId="126FA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399E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 затрат на рекламу</w:t>
            </w:r>
          </w:p>
        </w:tc>
      </w:tr>
      <w:tr w:rsidR="009E6058" w14:paraId="5597EA85" w14:textId="77777777" w:rsidTr="00F00293">
        <w:tc>
          <w:tcPr>
            <w:tcW w:w="562" w:type="dxa"/>
          </w:tcPr>
          <w:p w14:paraId="7D42D7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523A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Когортный анализ</w:t>
            </w:r>
          </w:p>
        </w:tc>
      </w:tr>
      <w:tr w:rsidR="009E6058" w14:paraId="32CA9794" w14:textId="77777777" w:rsidTr="00F00293">
        <w:tc>
          <w:tcPr>
            <w:tcW w:w="562" w:type="dxa"/>
          </w:tcPr>
          <w:p w14:paraId="400CC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2FCC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Индекс доли рынка</w:t>
            </w:r>
          </w:p>
        </w:tc>
      </w:tr>
      <w:tr w:rsidR="009E6058" w14:paraId="4605B903" w14:textId="77777777" w:rsidTr="00F00293">
        <w:tc>
          <w:tcPr>
            <w:tcW w:w="562" w:type="dxa"/>
          </w:tcPr>
          <w:p w14:paraId="2125E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1F9E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управления результативностью маркетинга</w:t>
            </w:r>
          </w:p>
        </w:tc>
      </w:tr>
      <w:tr w:rsidR="009E6058" w14:paraId="382A40E3" w14:textId="77777777" w:rsidTr="00F00293">
        <w:tc>
          <w:tcPr>
            <w:tcW w:w="562" w:type="dxa"/>
          </w:tcPr>
          <w:p w14:paraId="64978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012662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Предпосылки внедрения систем управления результативность маркетинга</w:t>
            </w:r>
          </w:p>
        </w:tc>
      </w:tr>
      <w:tr w:rsidR="009E6058" w14:paraId="00B9EBC7" w14:textId="77777777" w:rsidTr="00F00293">
        <w:tc>
          <w:tcPr>
            <w:tcW w:w="562" w:type="dxa"/>
          </w:tcPr>
          <w:p w14:paraId="48082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262081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 xml:space="preserve">Продуктивность маркетинга по </w:t>
            </w:r>
            <w:proofErr w:type="spellStart"/>
            <w:r w:rsidRPr="0095696C">
              <w:rPr>
                <w:sz w:val="23"/>
                <w:szCs w:val="23"/>
              </w:rPr>
              <w:t>дж.</w:t>
            </w:r>
            <w:proofErr w:type="spellEnd"/>
            <w:r w:rsidRPr="0095696C">
              <w:rPr>
                <w:sz w:val="23"/>
                <w:szCs w:val="23"/>
              </w:rPr>
              <w:t xml:space="preserve"> Сету и р. </w:t>
            </w:r>
            <w:proofErr w:type="spellStart"/>
            <w:r w:rsidRPr="0095696C">
              <w:rPr>
                <w:sz w:val="23"/>
                <w:szCs w:val="23"/>
              </w:rPr>
              <w:t>Сисодии</w:t>
            </w:r>
            <w:proofErr w:type="spellEnd"/>
          </w:p>
        </w:tc>
      </w:tr>
      <w:tr w:rsidR="009E6058" w14:paraId="3F96E938" w14:textId="77777777" w:rsidTr="00F00293">
        <w:tc>
          <w:tcPr>
            <w:tcW w:w="562" w:type="dxa"/>
          </w:tcPr>
          <w:p w14:paraId="7796E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5A19A6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Нормативная модель оценки результативности маркетинга</w:t>
            </w:r>
          </w:p>
        </w:tc>
      </w:tr>
      <w:tr w:rsidR="009E6058" w14:paraId="47769FC7" w14:textId="77777777" w:rsidTr="00F00293">
        <w:tc>
          <w:tcPr>
            <w:tcW w:w="562" w:type="dxa"/>
          </w:tcPr>
          <w:p w14:paraId="1B7DE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8153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Контекстуальная модель маркетинговой результативности</w:t>
            </w:r>
          </w:p>
        </w:tc>
      </w:tr>
      <w:tr w:rsidR="009E6058" w14:paraId="1CAFCB85" w14:textId="77777777" w:rsidTr="00F00293">
        <w:tc>
          <w:tcPr>
            <w:tcW w:w="562" w:type="dxa"/>
          </w:tcPr>
          <w:p w14:paraId="2CDC6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E2B112" w14:textId="77777777" w:rsidR="009E6058" w:rsidRPr="0095696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Интегрированная модель оценки маркетинговой деятельности компании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69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9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696C" w14:paraId="5A1C9382" w14:textId="77777777" w:rsidTr="00801458">
        <w:tc>
          <w:tcPr>
            <w:tcW w:w="2336" w:type="dxa"/>
          </w:tcPr>
          <w:p w14:paraId="4C518DAB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69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696C" w14:paraId="07658034" w14:textId="77777777" w:rsidTr="00801458">
        <w:tc>
          <w:tcPr>
            <w:tcW w:w="2336" w:type="dxa"/>
          </w:tcPr>
          <w:p w14:paraId="1553D698" w14:textId="78F29BFB" w:rsidR="005D65A5" w:rsidRPr="009569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5696C" w14:paraId="1ED3161E" w14:textId="77777777" w:rsidTr="00801458">
        <w:tc>
          <w:tcPr>
            <w:tcW w:w="2336" w:type="dxa"/>
          </w:tcPr>
          <w:p w14:paraId="1F1F67D6" w14:textId="77777777" w:rsidR="005D65A5" w:rsidRPr="009569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DF5144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3D4CFC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6BF2A9F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5696C" w14:paraId="273AEBCD" w14:textId="77777777" w:rsidTr="00801458">
        <w:tc>
          <w:tcPr>
            <w:tcW w:w="2336" w:type="dxa"/>
          </w:tcPr>
          <w:p w14:paraId="23043638" w14:textId="77777777" w:rsidR="005D65A5" w:rsidRPr="009569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A0DA75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E9ABB8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6D9D5E" w14:textId="77777777" w:rsidR="005D65A5" w:rsidRPr="0095696C" w:rsidRDefault="007478E0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FC980C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696C" w14:paraId="2E9E555A" w14:textId="77777777" w:rsidTr="0095696C">
        <w:tc>
          <w:tcPr>
            <w:tcW w:w="562" w:type="dxa"/>
          </w:tcPr>
          <w:p w14:paraId="265C21E3" w14:textId="77777777" w:rsidR="0095696C" w:rsidRDefault="009569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8CC640" w14:textId="77777777" w:rsidR="0095696C" w:rsidRDefault="009569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696C" w14:paraId="0267C479" w14:textId="77777777" w:rsidTr="00801458">
        <w:tc>
          <w:tcPr>
            <w:tcW w:w="2500" w:type="pct"/>
          </w:tcPr>
          <w:p w14:paraId="37F699C9" w14:textId="77777777" w:rsidR="00B8237E" w:rsidRPr="009569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69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9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696C" w14:paraId="3F240151" w14:textId="77777777" w:rsidTr="00801458">
        <w:tc>
          <w:tcPr>
            <w:tcW w:w="2500" w:type="pct"/>
          </w:tcPr>
          <w:p w14:paraId="61E91592" w14:textId="61A0874C" w:rsidR="00B8237E" w:rsidRPr="0095696C" w:rsidRDefault="00B8237E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1-2,6-7</w:t>
            </w:r>
          </w:p>
        </w:tc>
      </w:tr>
      <w:tr w:rsidR="00B8237E" w:rsidRPr="0095696C" w14:paraId="7CE99CDA" w14:textId="77777777" w:rsidTr="00801458">
        <w:tc>
          <w:tcPr>
            <w:tcW w:w="2500" w:type="pct"/>
          </w:tcPr>
          <w:p w14:paraId="1A74EA59" w14:textId="77777777" w:rsidR="00B8237E" w:rsidRPr="0095696C" w:rsidRDefault="00B8237E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4F07C4" w14:textId="7777777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5696C" w14:paraId="4412ADA4" w14:textId="77777777" w:rsidTr="00801458">
        <w:tc>
          <w:tcPr>
            <w:tcW w:w="2500" w:type="pct"/>
          </w:tcPr>
          <w:p w14:paraId="29334F4F" w14:textId="77777777" w:rsidR="00B8237E" w:rsidRPr="009569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07643C5" w14:textId="7777777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5696C" w14:paraId="7EE363E7" w14:textId="77777777" w:rsidTr="00801458">
        <w:tc>
          <w:tcPr>
            <w:tcW w:w="2500" w:type="pct"/>
          </w:tcPr>
          <w:p w14:paraId="1B9C3496" w14:textId="77777777" w:rsidR="00B8237E" w:rsidRPr="009569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29A2752" w14:textId="77777777" w:rsidR="00B8237E" w:rsidRPr="0095696C" w:rsidRDefault="005C548A" w:rsidP="00801458">
            <w:pPr>
              <w:rPr>
                <w:rFonts w:ascii="Times New Roman" w:hAnsi="Times New Roman" w:cs="Times New Roman"/>
              </w:rPr>
            </w:pPr>
            <w:r w:rsidRPr="0095696C">
              <w:rPr>
                <w:rFonts w:ascii="Times New Roman" w:hAnsi="Times New Roman" w:cs="Times New Roman"/>
                <w:lang w:val="en-US"/>
              </w:rPr>
              <w:t>4-6,7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5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140F9" w14:textId="77777777" w:rsidR="00BF5635" w:rsidRDefault="00BF5635" w:rsidP="00315CA6">
      <w:pPr>
        <w:spacing w:after="0" w:line="240" w:lineRule="auto"/>
      </w:pPr>
      <w:r>
        <w:separator/>
      </w:r>
    </w:p>
  </w:endnote>
  <w:endnote w:type="continuationSeparator" w:id="0">
    <w:p w14:paraId="5AFFA171" w14:textId="77777777" w:rsidR="00BF5635" w:rsidRDefault="00BF56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73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19E5A" w14:textId="77777777" w:rsidR="00BF5635" w:rsidRDefault="00BF5635" w:rsidP="00315CA6">
      <w:pPr>
        <w:spacing w:after="0" w:line="240" w:lineRule="auto"/>
      </w:pPr>
      <w:r>
        <w:separator/>
      </w:r>
    </w:p>
  </w:footnote>
  <w:footnote w:type="continuationSeparator" w:id="0">
    <w:p w14:paraId="01B0090D" w14:textId="77777777" w:rsidR="00BF5635" w:rsidRDefault="00BF56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73A"/>
    <w:rsid w:val="004E72F6"/>
    <w:rsid w:val="004F2F48"/>
    <w:rsid w:val="00511619"/>
    <w:rsid w:val="0051589B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96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635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5981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1%84%D1%84%D0%B5%D0%BA%D1%82%D0%B8%D0%B2%D0%BD%D0%BE%D1%81%D1%82%D1%8C%20%D0%BC%D0%B0%D1%80%D0%BA%D0%B5%D1%82%D0%B8%D0%BD%D0%B3%D0%BE%D0%B2%D1%8B%D1%85%20%D1%80%D0%B5%D1%88%D0%B5%D0%BD%D0%B8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D%D1%84%D1%84%D0%B5%D0%BA%D1%82%D0%B8%D0%B2%D0%BD%D0%BE%D1%81%D1%82%D1%8C%20%D0%BC%D0%B0%D1%80%D0%BA%D0%B5%D1%82%D0%B8%D0%BD%D0%B3%D0%BE%D0%B2%D1%8B%D1%85_2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0%BA%D0%BE%D0%BD%D0%BE%D0%BC%D0%B8%D0%BA%D0%B0%20%D0%BC%D0%B0%D1%80%D0%BA%D0%B5%D1%82%D0%B8%D0%BD%D0%B3%D0%B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7819D-80FD-4635-B197-51DBAB49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3404</Words>
  <Characters>19407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